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B9C3" w14:textId="77777777" w:rsidR="00A52421" w:rsidRDefault="00000000">
      <w:pPr>
        <w:spacing w:after="80"/>
        <w:jc w:val="center"/>
      </w:pPr>
      <w:r>
        <w:rPr>
          <w:b/>
          <w:bCs/>
          <w:sz w:val="32"/>
          <w:szCs w:val="32"/>
        </w:rPr>
        <w:t>The Real Recovery Podcast, Inc.</w:t>
      </w:r>
    </w:p>
    <w:p w14:paraId="7072B9C4" w14:textId="77777777" w:rsidR="00A52421" w:rsidRDefault="00000000">
      <w:pPr>
        <w:spacing w:after="80"/>
        <w:jc w:val="center"/>
      </w:pPr>
      <w:r>
        <w:rPr>
          <w:b/>
          <w:bCs/>
          <w:sz w:val="28"/>
          <w:szCs w:val="28"/>
        </w:rPr>
        <w:t>Board of Directors Meeting Minutes</w:t>
      </w:r>
    </w:p>
    <w:p w14:paraId="7072B9C5" w14:textId="77777777" w:rsidR="00A52421" w:rsidRDefault="00000000">
      <w:pPr>
        <w:spacing w:after="80"/>
        <w:jc w:val="center"/>
      </w:pPr>
      <w:r>
        <w:rPr>
          <w:b/>
          <w:bCs/>
        </w:rPr>
        <w:t>February 28, 2026</w:t>
      </w:r>
    </w:p>
    <w:p w14:paraId="7072B9C6" w14:textId="77777777" w:rsidR="00A52421" w:rsidRDefault="00000000">
      <w:pPr>
        <w:spacing w:after="80"/>
        <w:jc w:val="center"/>
      </w:pPr>
      <w:r>
        <w:rPr>
          <w:b/>
          <w:bCs/>
        </w:rPr>
        <w:t>1:00 PM</w:t>
      </w:r>
    </w:p>
    <w:p w14:paraId="7072B9C7" w14:textId="77777777" w:rsidR="00A52421" w:rsidRDefault="00000000">
      <w:pPr>
        <w:spacing w:after="240"/>
        <w:jc w:val="center"/>
      </w:pPr>
      <w:r>
        <w:rPr>
          <w:i/>
          <w:iCs/>
        </w:rPr>
        <w:t>In-Person Meeting</w:t>
      </w:r>
    </w:p>
    <w:p w14:paraId="7072B9C8" w14:textId="77777777" w:rsidR="00A52421" w:rsidRDefault="00000000">
      <w:pPr>
        <w:pBdr>
          <w:bottom w:val="single" w:sz="4" w:space="1" w:color="2E75B6"/>
        </w:pBdr>
        <w:spacing w:before="240" w:after="120"/>
      </w:pPr>
      <w:r>
        <w:rPr>
          <w:b/>
          <w:bCs/>
          <w:sz w:val="26"/>
          <w:szCs w:val="26"/>
        </w:rPr>
        <w:t>1. Call to Order</w:t>
      </w:r>
    </w:p>
    <w:p w14:paraId="7072B9C9" w14:textId="77777777" w:rsidR="00A52421" w:rsidRDefault="00000000">
      <w:pPr>
        <w:pStyle w:val="ListParagraph"/>
        <w:numPr>
          <w:ilvl w:val="0"/>
          <w:numId w:val="2"/>
        </w:numPr>
        <w:spacing w:before="40" w:after="40"/>
      </w:pPr>
      <w:r>
        <w:rPr>
          <w:b/>
          <w:bCs/>
        </w:rPr>
        <w:t xml:space="preserve">Time: </w:t>
      </w:r>
      <w:r>
        <w:t>The meeting was called to order by Peter Dowell, Treasurer, at 1:00 PM on February 28, 2026.</w:t>
      </w:r>
    </w:p>
    <w:p w14:paraId="7072B9CA" w14:textId="77777777" w:rsidR="00A52421" w:rsidRDefault="00A52421">
      <w:pPr>
        <w:spacing w:before="60" w:after="60"/>
      </w:pPr>
    </w:p>
    <w:p w14:paraId="7072B9CB" w14:textId="77777777" w:rsidR="00A52421" w:rsidRDefault="00000000">
      <w:pPr>
        <w:pBdr>
          <w:bottom w:val="single" w:sz="4" w:space="1" w:color="2E75B6"/>
        </w:pBdr>
        <w:spacing w:before="240" w:after="120"/>
      </w:pPr>
      <w:r>
        <w:rPr>
          <w:b/>
          <w:bCs/>
          <w:sz w:val="26"/>
          <w:szCs w:val="26"/>
        </w:rPr>
        <w:t>2. Roll Call</w:t>
      </w:r>
    </w:p>
    <w:p w14:paraId="7072B9CC" w14:textId="77777777" w:rsidR="00A52421" w:rsidRDefault="00000000">
      <w:pPr>
        <w:pStyle w:val="ListParagraph"/>
        <w:numPr>
          <w:ilvl w:val="0"/>
          <w:numId w:val="2"/>
        </w:numPr>
        <w:spacing w:before="40" w:after="40"/>
      </w:pPr>
      <w:r>
        <w:rPr>
          <w:b/>
          <w:bCs/>
        </w:rPr>
        <w:t xml:space="preserve">Present: </w:t>
      </w:r>
    </w:p>
    <w:p w14:paraId="7072B9CD" w14:textId="77777777" w:rsidR="00A52421" w:rsidRDefault="00000000">
      <w:pPr>
        <w:pStyle w:val="ListParagraph"/>
        <w:numPr>
          <w:ilvl w:val="0"/>
          <w:numId w:val="3"/>
        </w:numPr>
        <w:spacing w:before="20" w:after="20"/>
      </w:pPr>
      <w:r>
        <w:t>Peter Dowell, Treasurer</w:t>
      </w:r>
    </w:p>
    <w:p w14:paraId="7072B9CE" w14:textId="77777777" w:rsidR="00A52421" w:rsidRDefault="00000000">
      <w:pPr>
        <w:pStyle w:val="ListParagraph"/>
        <w:numPr>
          <w:ilvl w:val="0"/>
          <w:numId w:val="3"/>
        </w:numPr>
        <w:spacing w:before="20" w:after="20"/>
      </w:pPr>
      <w:r>
        <w:t>Julie Lewis, President</w:t>
      </w:r>
    </w:p>
    <w:p w14:paraId="7072B9CF" w14:textId="77777777" w:rsidR="00A52421" w:rsidRDefault="00000000">
      <w:pPr>
        <w:pStyle w:val="ListParagraph"/>
        <w:numPr>
          <w:ilvl w:val="0"/>
          <w:numId w:val="3"/>
        </w:numPr>
        <w:spacing w:before="20" w:after="20"/>
      </w:pPr>
      <w:r>
        <w:t>Colette Morrison, Secretary</w:t>
      </w:r>
    </w:p>
    <w:p w14:paraId="7072B9D0" w14:textId="77777777" w:rsidR="00A52421" w:rsidRDefault="00000000">
      <w:pPr>
        <w:pStyle w:val="ListParagraph"/>
        <w:numPr>
          <w:ilvl w:val="0"/>
          <w:numId w:val="2"/>
        </w:numPr>
        <w:spacing w:before="40" w:after="40"/>
      </w:pPr>
      <w:r>
        <w:rPr>
          <w:b/>
          <w:bCs/>
        </w:rPr>
        <w:t xml:space="preserve">Absent: </w:t>
      </w:r>
      <w:r>
        <w:t>None</w:t>
      </w:r>
    </w:p>
    <w:p w14:paraId="7072B9D1" w14:textId="77777777" w:rsidR="00A52421" w:rsidRDefault="00A52421">
      <w:pPr>
        <w:spacing w:before="60" w:after="60"/>
      </w:pPr>
    </w:p>
    <w:p w14:paraId="7072B9D2" w14:textId="77777777" w:rsidR="00A52421" w:rsidRDefault="00000000">
      <w:pPr>
        <w:pBdr>
          <w:bottom w:val="single" w:sz="4" w:space="1" w:color="2E75B6"/>
        </w:pBdr>
        <w:spacing w:before="240" w:after="120"/>
      </w:pPr>
      <w:r>
        <w:rPr>
          <w:b/>
          <w:bCs/>
          <w:sz w:val="26"/>
          <w:szCs w:val="26"/>
        </w:rPr>
        <w:t>3. Approval of Previous Meeting Minutes</w:t>
      </w:r>
    </w:p>
    <w:p w14:paraId="7072B9D3" w14:textId="77777777" w:rsidR="00A52421" w:rsidRDefault="00000000">
      <w:pPr>
        <w:pStyle w:val="ListParagraph"/>
        <w:numPr>
          <w:ilvl w:val="0"/>
          <w:numId w:val="2"/>
        </w:numPr>
        <w:spacing w:before="40" w:after="40"/>
      </w:pPr>
      <w:r>
        <w:t>The Secretary reported that minutes from the previous meeting have been completed and filed in the corporate records binder. The board noted that minutes from 2024 are also on file, confirming legal compliance.</w:t>
      </w:r>
    </w:p>
    <w:p w14:paraId="7072B9D4" w14:textId="77777777" w:rsidR="00A52421" w:rsidRDefault="00000000">
      <w:pPr>
        <w:pStyle w:val="ListParagraph"/>
        <w:numPr>
          <w:ilvl w:val="0"/>
          <w:numId w:val="2"/>
        </w:numPr>
        <w:spacing w:before="40" w:after="40"/>
      </w:pPr>
      <w:r>
        <w:rPr>
          <w:b/>
          <w:bCs/>
        </w:rPr>
        <w:t xml:space="preserve">Motion to Approve: </w:t>
      </w:r>
      <w:r>
        <w:t>Peter Dowell moved to approve the previous meeting minutes.</w:t>
      </w:r>
    </w:p>
    <w:p w14:paraId="7072B9D5" w14:textId="77777777" w:rsidR="00A52421" w:rsidRDefault="00000000">
      <w:pPr>
        <w:pStyle w:val="ListParagraph"/>
        <w:numPr>
          <w:ilvl w:val="0"/>
          <w:numId w:val="2"/>
        </w:numPr>
        <w:spacing w:before="40" w:after="40"/>
      </w:pPr>
      <w:r>
        <w:rPr>
          <w:b/>
          <w:bCs/>
        </w:rPr>
        <w:t xml:space="preserve">Seconded: </w:t>
      </w:r>
      <w:r>
        <w:t>Julie Lewis seconded the motion.</w:t>
      </w:r>
    </w:p>
    <w:p w14:paraId="7072B9D6" w14:textId="77777777" w:rsidR="00A52421" w:rsidRDefault="00000000">
      <w:pPr>
        <w:pStyle w:val="ListParagraph"/>
        <w:numPr>
          <w:ilvl w:val="0"/>
          <w:numId w:val="2"/>
        </w:numPr>
        <w:spacing w:before="40" w:after="40"/>
      </w:pPr>
      <w:r>
        <w:rPr>
          <w:b/>
          <w:bCs/>
        </w:rPr>
        <w:t xml:space="preserve">Vote: </w:t>
      </w:r>
      <w:r>
        <w:t>Approved by unanimous vote (3–0).</w:t>
      </w:r>
    </w:p>
    <w:p w14:paraId="7072B9D7" w14:textId="77777777" w:rsidR="00A52421" w:rsidRDefault="00A52421">
      <w:pPr>
        <w:spacing w:before="60" w:after="60"/>
      </w:pPr>
    </w:p>
    <w:p w14:paraId="7072B9D8" w14:textId="77777777" w:rsidR="00A52421" w:rsidRDefault="00000000">
      <w:pPr>
        <w:pBdr>
          <w:bottom w:val="single" w:sz="4" w:space="1" w:color="2E75B6"/>
        </w:pBdr>
        <w:spacing w:before="240" w:after="120"/>
      </w:pPr>
      <w:r>
        <w:rPr>
          <w:b/>
          <w:bCs/>
          <w:sz w:val="26"/>
          <w:szCs w:val="26"/>
        </w:rPr>
        <w:t>4. Reports</w:t>
      </w:r>
    </w:p>
    <w:p w14:paraId="7072B9D9" w14:textId="77777777" w:rsidR="00A52421" w:rsidRDefault="00000000">
      <w:pPr>
        <w:spacing w:before="160" w:after="80"/>
      </w:pPr>
      <w:r>
        <w:rPr>
          <w:b/>
          <w:bCs/>
        </w:rPr>
        <w:t>a. Treasurer’s Report – Peter Dowell</w:t>
      </w:r>
    </w:p>
    <w:p w14:paraId="7072B9DA" w14:textId="77777777" w:rsidR="00A52421" w:rsidRDefault="00000000">
      <w:pPr>
        <w:pStyle w:val="ListParagraph"/>
        <w:numPr>
          <w:ilvl w:val="0"/>
          <w:numId w:val="2"/>
        </w:numPr>
        <w:spacing w:before="40" w:after="40"/>
      </w:pPr>
      <w:r>
        <w:t>Current account balance: $750.38.</w:t>
      </w:r>
    </w:p>
    <w:p w14:paraId="7072B9DB" w14:textId="77777777" w:rsidR="00A52421" w:rsidRDefault="00000000">
      <w:pPr>
        <w:pStyle w:val="ListParagraph"/>
        <w:numPr>
          <w:ilvl w:val="0"/>
          <w:numId w:val="2"/>
        </w:numPr>
        <w:spacing w:before="40" w:after="40"/>
      </w:pPr>
      <w:r>
        <w:t>A dinner expense of approximately $77.00 (board meeting meal) has been processed from organizational funds.</w:t>
      </w:r>
    </w:p>
    <w:p w14:paraId="7072B9DC" w14:textId="77777777" w:rsidR="00A52421" w:rsidRDefault="00000000">
      <w:pPr>
        <w:pStyle w:val="ListParagraph"/>
        <w:numPr>
          <w:ilvl w:val="0"/>
          <w:numId w:val="2"/>
        </w:numPr>
        <w:spacing w:before="40" w:after="40"/>
      </w:pPr>
      <w:r>
        <w:t>Recurring monthly expense: MailChimp newsletter subscription at approximately $26.50/month.</w:t>
      </w:r>
    </w:p>
    <w:p w14:paraId="7072B9DD" w14:textId="77777777" w:rsidR="00A52421" w:rsidRDefault="00000000">
      <w:pPr>
        <w:pStyle w:val="ListParagraph"/>
        <w:numPr>
          <w:ilvl w:val="0"/>
          <w:numId w:val="2"/>
        </w:numPr>
        <w:spacing w:before="40" w:after="40"/>
      </w:pPr>
      <w:r>
        <w:t>Peter noted that some operational costs are currently being covered personally and written off through a related media entity; the goal is to transition all recurring costs to the organizational account over time.</w:t>
      </w:r>
    </w:p>
    <w:p w14:paraId="7072B9DE" w14:textId="77777777" w:rsidR="00A52421" w:rsidRDefault="00000000">
      <w:pPr>
        <w:pStyle w:val="ListParagraph"/>
        <w:numPr>
          <w:ilvl w:val="0"/>
          <w:numId w:val="2"/>
        </w:numPr>
        <w:spacing w:before="40" w:after="40"/>
      </w:pPr>
      <w:r>
        <w:rPr>
          <w:b/>
          <w:bCs/>
        </w:rPr>
        <w:t xml:space="preserve">Motion to Accept: </w:t>
      </w:r>
      <w:r>
        <w:t>Julie Lewis moved to accept the Treasurer’s report.</w:t>
      </w:r>
    </w:p>
    <w:p w14:paraId="7072B9DF" w14:textId="77777777" w:rsidR="00A52421" w:rsidRDefault="00000000">
      <w:pPr>
        <w:pStyle w:val="ListParagraph"/>
        <w:numPr>
          <w:ilvl w:val="0"/>
          <w:numId w:val="2"/>
        </w:numPr>
        <w:spacing w:before="40" w:after="40"/>
      </w:pPr>
      <w:r>
        <w:rPr>
          <w:b/>
          <w:bCs/>
        </w:rPr>
        <w:t xml:space="preserve">Seconded: </w:t>
      </w:r>
      <w:r>
        <w:t>Colette Morrison seconded the motion.</w:t>
      </w:r>
    </w:p>
    <w:p w14:paraId="7072B9E0" w14:textId="77777777" w:rsidR="00A52421" w:rsidRDefault="00000000">
      <w:pPr>
        <w:pStyle w:val="ListParagraph"/>
        <w:numPr>
          <w:ilvl w:val="0"/>
          <w:numId w:val="2"/>
        </w:numPr>
        <w:spacing w:before="40" w:after="40"/>
      </w:pPr>
      <w:r>
        <w:rPr>
          <w:b/>
          <w:bCs/>
        </w:rPr>
        <w:t xml:space="preserve">Vote: </w:t>
      </w:r>
      <w:r>
        <w:t>Approved by unanimous vote (3–0).</w:t>
      </w:r>
    </w:p>
    <w:p w14:paraId="7072B9E1" w14:textId="77777777" w:rsidR="00A52421" w:rsidRDefault="00A52421">
      <w:pPr>
        <w:spacing w:before="60" w:after="60"/>
      </w:pPr>
    </w:p>
    <w:p w14:paraId="7072B9E2" w14:textId="77777777" w:rsidR="00A52421" w:rsidRDefault="00000000">
      <w:pPr>
        <w:spacing w:before="160" w:after="80"/>
      </w:pPr>
      <w:r>
        <w:rPr>
          <w:b/>
          <w:bCs/>
        </w:rPr>
        <w:t>b. Secretary’s Report – Colette Morrison</w:t>
      </w:r>
    </w:p>
    <w:p w14:paraId="7072B9E3" w14:textId="77777777" w:rsidR="00A52421" w:rsidRDefault="00000000">
      <w:pPr>
        <w:pStyle w:val="ListParagraph"/>
        <w:numPr>
          <w:ilvl w:val="0"/>
          <w:numId w:val="2"/>
        </w:numPr>
        <w:spacing w:before="40" w:after="40"/>
      </w:pPr>
      <w:r>
        <w:t>Secretary Morrison reported the introduction of a new formal meeting format consistent with Robert’s Rules of Order, as required for 501(c)(3) compliance and audit readiness.</w:t>
      </w:r>
    </w:p>
    <w:p w14:paraId="7072B9E4" w14:textId="77777777" w:rsidR="00A52421" w:rsidRDefault="00000000">
      <w:pPr>
        <w:pStyle w:val="ListParagraph"/>
        <w:numPr>
          <w:ilvl w:val="0"/>
          <w:numId w:val="2"/>
        </w:numPr>
        <w:spacing w:before="40" w:after="40"/>
      </w:pPr>
      <w:r>
        <w:t>Previous meeting minutes have been completed and are on file in the corporate records binder.</w:t>
      </w:r>
    </w:p>
    <w:p w14:paraId="7072B9E5" w14:textId="77777777" w:rsidR="00A52421" w:rsidRDefault="00000000">
      <w:pPr>
        <w:pStyle w:val="ListParagraph"/>
        <w:numPr>
          <w:ilvl w:val="0"/>
          <w:numId w:val="2"/>
        </w:numPr>
        <w:spacing w:before="40" w:after="40"/>
      </w:pPr>
      <w:r>
        <w:rPr>
          <w:b/>
          <w:bCs/>
        </w:rPr>
        <w:t xml:space="preserve">Motion to Accept: </w:t>
      </w:r>
      <w:r>
        <w:t>Peter Dowell moved to accept the Secretary’s report.</w:t>
      </w:r>
    </w:p>
    <w:p w14:paraId="7072B9E6" w14:textId="77777777" w:rsidR="00A52421" w:rsidRDefault="00000000">
      <w:pPr>
        <w:pStyle w:val="ListParagraph"/>
        <w:numPr>
          <w:ilvl w:val="0"/>
          <w:numId w:val="2"/>
        </w:numPr>
        <w:spacing w:before="40" w:after="40"/>
      </w:pPr>
      <w:r>
        <w:rPr>
          <w:b/>
          <w:bCs/>
        </w:rPr>
        <w:t xml:space="preserve">Seconded: </w:t>
      </w:r>
      <w:r>
        <w:t>Julie Lewis seconded the motion.</w:t>
      </w:r>
    </w:p>
    <w:p w14:paraId="7072B9E7" w14:textId="77777777" w:rsidR="00A52421" w:rsidRDefault="00000000">
      <w:pPr>
        <w:pStyle w:val="ListParagraph"/>
        <w:numPr>
          <w:ilvl w:val="0"/>
          <w:numId w:val="2"/>
        </w:numPr>
        <w:spacing w:before="40" w:after="40"/>
      </w:pPr>
      <w:r>
        <w:rPr>
          <w:b/>
          <w:bCs/>
        </w:rPr>
        <w:t xml:space="preserve">Vote: </w:t>
      </w:r>
      <w:r>
        <w:t>Approved by unanimous vote (3–0).</w:t>
      </w:r>
    </w:p>
    <w:p w14:paraId="7072B9E8" w14:textId="77777777" w:rsidR="00A52421" w:rsidRDefault="00A52421">
      <w:pPr>
        <w:spacing w:before="60" w:after="60"/>
      </w:pPr>
    </w:p>
    <w:p w14:paraId="7072B9E9" w14:textId="77777777" w:rsidR="00A52421" w:rsidRDefault="00000000">
      <w:pPr>
        <w:spacing w:before="160" w:after="80"/>
      </w:pPr>
      <w:r>
        <w:rPr>
          <w:b/>
          <w:bCs/>
        </w:rPr>
        <w:t>c. President’s Report – Julie Lewis</w:t>
      </w:r>
    </w:p>
    <w:p w14:paraId="7072B9EA" w14:textId="77777777" w:rsidR="00A52421" w:rsidRDefault="00000000">
      <w:pPr>
        <w:pStyle w:val="ListParagraph"/>
        <w:numPr>
          <w:ilvl w:val="0"/>
          <w:numId w:val="2"/>
        </w:numPr>
        <w:spacing w:before="40" w:after="40"/>
      </w:pPr>
      <w:r>
        <w:rPr>
          <w:b/>
          <w:bCs/>
        </w:rPr>
        <w:t xml:space="preserve">Podcast Booking Update: </w:t>
      </w:r>
      <w:r>
        <w:t>Julie reported the following upcoming episode recordings:</w:t>
      </w:r>
    </w:p>
    <w:p w14:paraId="7072B9EB" w14:textId="77777777" w:rsidR="00A52421" w:rsidRDefault="00000000">
      <w:pPr>
        <w:pStyle w:val="ListParagraph"/>
        <w:numPr>
          <w:ilvl w:val="0"/>
          <w:numId w:val="3"/>
        </w:numPr>
        <w:spacing w:before="20" w:after="20"/>
      </w:pPr>
      <w:r>
        <w:t>Marcus (Eugene) – Wednesday of current week via guest’s Zoom room.</w:t>
      </w:r>
    </w:p>
    <w:p w14:paraId="7072B9EC" w14:textId="77777777" w:rsidR="00A52421" w:rsidRDefault="00000000">
      <w:pPr>
        <w:pStyle w:val="ListParagraph"/>
        <w:numPr>
          <w:ilvl w:val="0"/>
          <w:numId w:val="3"/>
        </w:numPr>
        <w:spacing w:before="20" w:after="20"/>
      </w:pPr>
      <w:r>
        <w:t>Jerry – following Saturday.</w:t>
      </w:r>
    </w:p>
    <w:p w14:paraId="7072B9ED" w14:textId="77777777" w:rsidR="00A52421" w:rsidRDefault="00000000">
      <w:pPr>
        <w:pStyle w:val="ListParagraph"/>
        <w:numPr>
          <w:ilvl w:val="0"/>
          <w:numId w:val="3"/>
        </w:numPr>
        <w:spacing w:before="20" w:after="20"/>
      </w:pPr>
      <w:r>
        <w:t>Brian R. (Shady Pines Indigenous Radio Show) – following Saturday (back-to-back booking to rebuild episode inventory).</w:t>
      </w:r>
    </w:p>
    <w:p w14:paraId="7072B9EE" w14:textId="77777777" w:rsidR="00A52421" w:rsidRDefault="00000000">
      <w:pPr>
        <w:pStyle w:val="ListParagraph"/>
        <w:numPr>
          <w:ilvl w:val="0"/>
          <w:numId w:val="3"/>
        </w:numPr>
        <w:spacing w:before="20" w:after="20"/>
      </w:pPr>
      <w:r>
        <w:t>Megan – Friday night of the same weekend.</w:t>
      </w:r>
    </w:p>
    <w:p w14:paraId="7072B9EF" w14:textId="77777777" w:rsidR="00A52421" w:rsidRDefault="00000000">
      <w:pPr>
        <w:pStyle w:val="ListParagraph"/>
        <w:numPr>
          <w:ilvl w:val="0"/>
          <w:numId w:val="2"/>
        </w:numPr>
        <w:spacing w:before="40" w:after="40"/>
      </w:pPr>
      <w:r>
        <w:rPr>
          <w:b/>
          <w:bCs/>
        </w:rPr>
        <w:t xml:space="preserve">Episode Production Lead Time: </w:t>
      </w:r>
      <w:r>
        <w:t>Julie emphasized the importance of recording episodes at least two weeks before the scheduled release date to allow sufficient time for editing, social media scheduling, and promotional posts.</w:t>
      </w:r>
    </w:p>
    <w:p w14:paraId="7072B9F0" w14:textId="77777777" w:rsidR="00A52421" w:rsidRDefault="00000000">
      <w:pPr>
        <w:pStyle w:val="ListParagraph"/>
        <w:numPr>
          <w:ilvl w:val="0"/>
          <w:numId w:val="2"/>
        </w:numPr>
        <w:spacing w:before="40" w:after="40"/>
      </w:pPr>
      <w:r>
        <w:rPr>
          <w:b/>
          <w:bCs/>
        </w:rPr>
        <w:t xml:space="preserve">Colette’s Booking Role: </w:t>
      </w:r>
      <w:r>
        <w:t>The board discussed Colette resuming a booking role of one episode per month when her schedule permits. It was agreed that Colette’s recording day will be designated as the last Friday of each month to avoid scheduling conflicts with Julie’s bookings.</w:t>
      </w:r>
    </w:p>
    <w:p w14:paraId="7072B9F1" w14:textId="77777777" w:rsidR="00A52421" w:rsidRDefault="00000000">
      <w:pPr>
        <w:pStyle w:val="ListParagraph"/>
        <w:numPr>
          <w:ilvl w:val="0"/>
          <w:numId w:val="2"/>
        </w:numPr>
        <w:spacing w:before="40" w:after="40"/>
      </w:pPr>
      <w:r>
        <w:rPr>
          <w:b/>
          <w:bCs/>
        </w:rPr>
        <w:t xml:space="preserve">Motion to Accept: </w:t>
      </w:r>
      <w:r>
        <w:t>Colette Morrison moved to accept the President’s report.</w:t>
      </w:r>
    </w:p>
    <w:p w14:paraId="7072B9F2" w14:textId="77777777" w:rsidR="00A52421" w:rsidRDefault="00000000">
      <w:pPr>
        <w:pStyle w:val="ListParagraph"/>
        <w:numPr>
          <w:ilvl w:val="0"/>
          <w:numId w:val="2"/>
        </w:numPr>
        <w:spacing w:before="40" w:after="40"/>
      </w:pPr>
      <w:r>
        <w:rPr>
          <w:b/>
          <w:bCs/>
        </w:rPr>
        <w:t xml:space="preserve">Seconded: </w:t>
      </w:r>
      <w:r>
        <w:t>Peter Dowell seconded the motion.</w:t>
      </w:r>
    </w:p>
    <w:p w14:paraId="7072B9F3" w14:textId="77777777" w:rsidR="00A52421" w:rsidRDefault="00000000">
      <w:pPr>
        <w:pStyle w:val="ListParagraph"/>
        <w:numPr>
          <w:ilvl w:val="0"/>
          <w:numId w:val="2"/>
        </w:numPr>
        <w:spacing w:before="40" w:after="40"/>
      </w:pPr>
      <w:r>
        <w:rPr>
          <w:b/>
          <w:bCs/>
        </w:rPr>
        <w:t xml:space="preserve">Vote: </w:t>
      </w:r>
      <w:r>
        <w:t>Approved by unanimous vote (3–0).</w:t>
      </w:r>
    </w:p>
    <w:p w14:paraId="7072B9F4" w14:textId="77777777" w:rsidR="00A52421" w:rsidRDefault="00A52421">
      <w:pPr>
        <w:spacing w:before="60" w:after="60"/>
      </w:pPr>
    </w:p>
    <w:p w14:paraId="7072B9F5" w14:textId="77777777" w:rsidR="00A52421" w:rsidRDefault="00000000">
      <w:pPr>
        <w:pBdr>
          <w:bottom w:val="single" w:sz="4" w:space="1" w:color="2E75B6"/>
        </w:pBdr>
        <w:spacing w:before="240" w:after="120"/>
      </w:pPr>
      <w:r>
        <w:rPr>
          <w:b/>
          <w:bCs/>
          <w:sz w:val="26"/>
          <w:szCs w:val="26"/>
        </w:rPr>
        <w:t>5. Old Business</w:t>
      </w:r>
    </w:p>
    <w:p w14:paraId="7072B9F6" w14:textId="77777777" w:rsidR="00A52421" w:rsidRDefault="00000000">
      <w:pPr>
        <w:spacing w:before="160" w:after="80"/>
      </w:pPr>
      <w:r>
        <w:rPr>
          <w:b/>
          <w:bCs/>
        </w:rPr>
        <w:t>Item 1: T-Shirt Inventory Replenishment</w:t>
      </w:r>
    </w:p>
    <w:p w14:paraId="7072B9F7" w14:textId="77777777" w:rsidR="00A52421" w:rsidRDefault="00000000">
      <w:pPr>
        <w:pStyle w:val="ListParagraph"/>
        <w:numPr>
          <w:ilvl w:val="0"/>
          <w:numId w:val="2"/>
        </w:numPr>
        <w:spacing w:before="40" w:after="40"/>
      </w:pPr>
      <w:r>
        <w:rPr>
          <w:b/>
          <w:bCs/>
        </w:rPr>
        <w:t xml:space="preserve">Discussion: </w:t>
      </w:r>
      <w:r>
        <w:t>The board discussed the current shortage of standard sizes (small, medium, large, XL). The existing stock is weighted toward larger sizes (2X–4X) from a prior order. Replenishing t-shirt inventory was identified as a recurring operational need, as shirts are given to podcast guests and serve as promotional merchandise. It was confirmed that the existing vendor (used previously for screen printing) offers better pricing than an alternative that had been considered. Peter noted he has uploaded an updated, higher-resolution version of the organization’s logo for the print order.</w:t>
      </w:r>
    </w:p>
    <w:p w14:paraId="7072B9F8" w14:textId="77777777" w:rsidR="00A52421" w:rsidRDefault="00000000">
      <w:pPr>
        <w:pStyle w:val="ListParagraph"/>
        <w:numPr>
          <w:ilvl w:val="0"/>
          <w:numId w:val="2"/>
        </w:numPr>
        <w:spacing w:before="40" w:after="40"/>
      </w:pPr>
      <w:r>
        <w:rPr>
          <w:b/>
          <w:bCs/>
        </w:rPr>
        <w:t xml:space="preserve">Proposed Quantities: </w:t>
      </w:r>
      <w:r>
        <w:t>Approximately 100 shirts total, distributed as: 6 small, 18 medium, 28 large, 20 XL, 16 XXL, 7 XXXL, 5 XXXXL.</w:t>
      </w:r>
    </w:p>
    <w:p w14:paraId="7072B9F9" w14:textId="77777777" w:rsidR="00A52421" w:rsidRDefault="00000000">
      <w:pPr>
        <w:pStyle w:val="ListParagraph"/>
        <w:numPr>
          <w:ilvl w:val="0"/>
          <w:numId w:val="2"/>
        </w:numPr>
        <w:spacing w:before="40" w:after="40"/>
      </w:pPr>
      <w:r>
        <w:rPr>
          <w:b/>
          <w:bCs/>
        </w:rPr>
        <w:t xml:space="preserve">Color: </w:t>
      </w:r>
      <w:r>
        <w:t>The board agreed to order black shirts for this run.</w:t>
      </w:r>
    </w:p>
    <w:p w14:paraId="7072B9FA" w14:textId="77777777" w:rsidR="00A52421" w:rsidRDefault="00000000">
      <w:pPr>
        <w:pStyle w:val="ListParagraph"/>
        <w:numPr>
          <w:ilvl w:val="0"/>
          <w:numId w:val="2"/>
        </w:numPr>
        <w:spacing w:before="40" w:after="40"/>
      </w:pPr>
      <w:r>
        <w:rPr>
          <w:b/>
          <w:bCs/>
        </w:rPr>
        <w:t xml:space="preserve">Action Taken: </w:t>
      </w:r>
      <w:r>
        <w:t>Peter Dowell will manage the order with the existing vendor and ensure the updated logo file is used.</w:t>
      </w:r>
    </w:p>
    <w:p w14:paraId="7072B9FB" w14:textId="77777777" w:rsidR="00A52421" w:rsidRDefault="00000000">
      <w:pPr>
        <w:pStyle w:val="ListParagraph"/>
        <w:numPr>
          <w:ilvl w:val="0"/>
          <w:numId w:val="2"/>
        </w:numPr>
        <w:spacing w:before="40" w:after="40"/>
      </w:pPr>
      <w:r>
        <w:rPr>
          <w:b/>
          <w:bCs/>
        </w:rPr>
        <w:t xml:space="preserve">Motion: </w:t>
      </w:r>
      <w:r>
        <w:t>Peter Dowell moved to approve the t-shirt reorder as described.</w:t>
      </w:r>
    </w:p>
    <w:p w14:paraId="7072B9FC" w14:textId="77777777" w:rsidR="00A52421" w:rsidRDefault="00000000">
      <w:pPr>
        <w:pStyle w:val="ListParagraph"/>
        <w:numPr>
          <w:ilvl w:val="0"/>
          <w:numId w:val="2"/>
        </w:numPr>
        <w:spacing w:before="40" w:after="40"/>
      </w:pPr>
      <w:r>
        <w:rPr>
          <w:b/>
          <w:bCs/>
        </w:rPr>
        <w:t xml:space="preserve">Seconded: </w:t>
      </w:r>
      <w:r>
        <w:t>Julie Lewis seconded the motion.</w:t>
      </w:r>
    </w:p>
    <w:p w14:paraId="7072B9FD" w14:textId="77777777" w:rsidR="00A52421" w:rsidRDefault="00000000">
      <w:pPr>
        <w:pStyle w:val="ListParagraph"/>
        <w:numPr>
          <w:ilvl w:val="0"/>
          <w:numId w:val="2"/>
        </w:numPr>
        <w:spacing w:before="40" w:after="40"/>
      </w:pPr>
      <w:r>
        <w:rPr>
          <w:b/>
          <w:bCs/>
        </w:rPr>
        <w:t xml:space="preserve">Vote: </w:t>
      </w:r>
      <w:r>
        <w:t>Approved by unanimous vote (3–0).</w:t>
      </w:r>
    </w:p>
    <w:p w14:paraId="7072B9FE" w14:textId="77777777" w:rsidR="00A52421" w:rsidRDefault="00A52421">
      <w:pPr>
        <w:spacing w:before="60" w:after="60"/>
      </w:pPr>
    </w:p>
    <w:p w14:paraId="7072B9FF" w14:textId="77777777" w:rsidR="00A52421" w:rsidRDefault="00000000">
      <w:pPr>
        <w:spacing w:before="160" w:after="80"/>
      </w:pPr>
      <w:r>
        <w:rPr>
          <w:b/>
          <w:bCs/>
        </w:rPr>
        <w:t>Item 2: Go Distance Donation – Follow-Up</w:t>
      </w:r>
    </w:p>
    <w:p w14:paraId="7072BA00" w14:textId="77777777" w:rsidR="00A52421" w:rsidRDefault="00000000">
      <w:pPr>
        <w:pStyle w:val="ListParagraph"/>
        <w:numPr>
          <w:ilvl w:val="0"/>
          <w:numId w:val="2"/>
        </w:numPr>
        <w:spacing w:before="40" w:after="40"/>
      </w:pPr>
      <w:r>
        <w:rPr>
          <w:b/>
          <w:bCs/>
        </w:rPr>
        <w:t xml:space="preserve">Discussion: </w:t>
      </w:r>
      <w:r>
        <w:t>A $500 donation from Go Distance was received and is reflected in the current account balance. Go Distance has not yet indicated when they intend to use the sponsorship benefit included in their donation package. Peter and Julie discussed that the sponsorship activation may occur around the Go Distance June fundraiser event, which is expected to be a more formal function with a keynote speaker.</w:t>
      </w:r>
    </w:p>
    <w:p w14:paraId="7072BA01" w14:textId="77777777" w:rsidR="00A52421" w:rsidRDefault="00000000">
      <w:pPr>
        <w:pStyle w:val="ListParagraph"/>
        <w:numPr>
          <w:ilvl w:val="0"/>
          <w:numId w:val="2"/>
        </w:numPr>
        <w:spacing w:before="40" w:after="40"/>
      </w:pPr>
      <w:r>
        <w:rPr>
          <w:b/>
          <w:bCs/>
        </w:rPr>
        <w:t xml:space="preserve">Action Taken: </w:t>
      </w:r>
      <w:r>
        <w:t>No further action required at this time. Board will monitor for outreach from Go Distance regarding activation of their sponsorship benefit.</w:t>
      </w:r>
    </w:p>
    <w:p w14:paraId="7072BA02" w14:textId="77777777" w:rsidR="00A52421" w:rsidRDefault="00A52421">
      <w:pPr>
        <w:spacing w:before="60" w:after="60"/>
      </w:pPr>
    </w:p>
    <w:p w14:paraId="7072BA03" w14:textId="77777777" w:rsidR="00A52421" w:rsidRDefault="00000000">
      <w:pPr>
        <w:spacing w:before="160" w:after="80"/>
      </w:pPr>
      <w:r>
        <w:rPr>
          <w:b/>
          <w:bCs/>
        </w:rPr>
        <w:t>Item 3: Board Roles and Compliance</w:t>
      </w:r>
    </w:p>
    <w:p w14:paraId="7072BA04" w14:textId="77777777" w:rsidR="00A52421" w:rsidRDefault="00000000">
      <w:pPr>
        <w:pStyle w:val="ListParagraph"/>
        <w:numPr>
          <w:ilvl w:val="0"/>
          <w:numId w:val="2"/>
        </w:numPr>
        <w:spacing w:before="40" w:after="40"/>
      </w:pPr>
      <w:r>
        <w:rPr>
          <w:b/>
          <w:bCs/>
        </w:rPr>
        <w:t xml:space="preserve">Discussion: </w:t>
      </w:r>
      <w:r>
        <w:t>The board confirmed the current officer assignments as follows: Julie Lewis – President; Colette Morrison – Secretary; Peter Dowell – Treasurer. These roles satisfy the Oregon nonprofit legal requirement for a minimum three-officer board.</w:t>
      </w:r>
    </w:p>
    <w:p w14:paraId="7072BA05" w14:textId="77777777" w:rsidR="00A52421" w:rsidRDefault="00A52421">
      <w:pPr>
        <w:spacing w:before="60" w:after="60"/>
      </w:pPr>
    </w:p>
    <w:p w14:paraId="7072BA06" w14:textId="77777777" w:rsidR="00A52421" w:rsidRDefault="00000000">
      <w:pPr>
        <w:pBdr>
          <w:bottom w:val="single" w:sz="4" w:space="1" w:color="2E75B6"/>
        </w:pBdr>
        <w:spacing w:before="240" w:after="120"/>
      </w:pPr>
      <w:r>
        <w:rPr>
          <w:b/>
          <w:bCs/>
          <w:sz w:val="26"/>
          <w:szCs w:val="26"/>
        </w:rPr>
        <w:t>6. New Business</w:t>
      </w:r>
    </w:p>
    <w:p w14:paraId="7072BA07" w14:textId="77777777" w:rsidR="00A52421" w:rsidRDefault="00000000">
      <w:pPr>
        <w:spacing w:before="160" w:after="80"/>
      </w:pPr>
      <w:r>
        <w:rPr>
          <w:b/>
          <w:bCs/>
        </w:rPr>
        <w:t>Item 1: Oregon Humanities Grant Application (“Five” Grant – $5,000)</w:t>
      </w:r>
    </w:p>
    <w:p w14:paraId="7072BA08" w14:textId="77777777" w:rsidR="00A52421" w:rsidRDefault="00000000">
      <w:pPr>
        <w:pStyle w:val="ListParagraph"/>
        <w:numPr>
          <w:ilvl w:val="0"/>
          <w:numId w:val="2"/>
        </w:numPr>
        <w:spacing w:before="40" w:after="40"/>
      </w:pPr>
      <w:r>
        <w:rPr>
          <w:b/>
          <w:bCs/>
        </w:rPr>
        <w:t xml:space="preserve">Discussion: </w:t>
      </w:r>
      <w:r>
        <w:t>Peter Dowell presented the draft grant application and accompanying budget for an Oregon Humanities grant. Key details:</w:t>
      </w:r>
    </w:p>
    <w:p w14:paraId="7072BA09" w14:textId="77777777" w:rsidR="00A52421" w:rsidRDefault="00000000">
      <w:pPr>
        <w:pStyle w:val="ListParagraph"/>
        <w:numPr>
          <w:ilvl w:val="0"/>
          <w:numId w:val="3"/>
        </w:numPr>
        <w:spacing w:before="20" w:after="20"/>
      </w:pPr>
      <w:r>
        <w:t>Grant amount requested: $5,000.</w:t>
      </w:r>
    </w:p>
    <w:p w14:paraId="7072BA0A" w14:textId="77777777" w:rsidR="00A52421" w:rsidRDefault="00000000">
      <w:pPr>
        <w:pStyle w:val="ListParagraph"/>
        <w:numPr>
          <w:ilvl w:val="0"/>
          <w:numId w:val="3"/>
        </w:numPr>
        <w:spacing w:before="20" w:after="20"/>
      </w:pPr>
      <w:r>
        <w:t>The grant requires a 50/50 match: the organization’s $5,000 match is provided “in-kind” through Peter’s personal coverage of production costs (approximately $1,050 per episode, covering platforms and delivery services).</w:t>
      </w:r>
    </w:p>
    <w:p w14:paraId="7072BA0B" w14:textId="77777777" w:rsidR="00A52421" w:rsidRDefault="00000000">
      <w:pPr>
        <w:pStyle w:val="ListParagraph"/>
        <w:numPr>
          <w:ilvl w:val="0"/>
          <w:numId w:val="3"/>
        </w:numPr>
        <w:spacing w:before="20" w:after="20"/>
      </w:pPr>
      <w:r>
        <w:t>The grant proposal covers funding for 10 episodes. The total project budget presented is $10,000 ($5,000 grant + $5,000 in-kind match), plus $521 in administrative costs.</w:t>
      </w:r>
    </w:p>
    <w:p w14:paraId="7072BA0C" w14:textId="77777777" w:rsidR="00A52421" w:rsidRDefault="00000000">
      <w:pPr>
        <w:pStyle w:val="ListParagraph"/>
        <w:numPr>
          <w:ilvl w:val="0"/>
          <w:numId w:val="3"/>
        </w:numPr>
        <w:spacing w:before="20" w:after="20"/>
      </w:pPr>
      <w:r>
        <w:t>Julie Lewis is listed as the project lead; Peter Dowell is listed as authorized signatory (as required for a board officer to co-sign).</w:t>
      </w:r>
    </w:p>
    <w:p w14:paraId="7072BA0D" w14:textId="77777777" w:rsidR="00A52421" w:rsidRDefault="00000000">
      <w:pPr>
        <w:pStyle w:val="ListParagraph"/>
        <w:numPr>
          <w:ilvl w:val="0"/>
          <w:numId w:val="3"/>
        </w:numPr>
        <w:spacing w:before="20" w:after="20"/>
      </w:pPr>
      <w:r>
        <w:t>The application is complete and ready to submit. All supporting documents have been uploaded.</w:t>
      </w:r>
    </w:p>
    <w:p w14:paraId="7072BA0E" w14:textId="77777777" w:rsidR="00A52421" w:rsidRDefault="00000000">
      <w:pPr>
        <w:pStyle w:val="ListParagraph"/>
        <w:numPr>
          <w:ilvl w:val="0"/>
          <w:numId w:val="3"/>
        </w:numPr>
        <w:spacing w:before="20" w:after="20"/>
      </w:pPr>
      <w:r>
        <w:t>Peter plans to attend an Oregon Humanities online informational session (Tuesday) to gather any final guidance before submitting, as he found this helpful during the previous application cycle.</w:t>
      </w:r>
    </w:p>
    <w:p w14:paraId="7072BA0F" w14:textId="77777777" w:rsidR="00A52421" w:rsidRDefault="00000000">
      <w:pPr>
        <w:pStyle w:val="ListParagraph"/>
        <w:numPr>
          <w:ilvl w:val="0"/>
          <w:numId w:val="3"/>
        </w:numPr>
        <w:spacing w:before="20" w:after="20"/>
      </w:pPr>
      <w:r>
        <w:t>Reporting requirements if funded include: episode download numbers, engagement metrics, and listener response data – all of which Peter currently tracks.</w:t>
      </w:r>
    </w:p>
    <w:p w14:paraId="7072BA10" w14:textId="77777777" w:rsidR="00A52421" w:rsidRDefault="00000000">
      <w:pPr>
        <w:pStyle w:val="ListParagraph"/>
        <w:numPr>
          <w:ilvl w:val="0"/>
          <w:numId w:val="2"/>
        </w:numPr>
        <w:spacing w:before="40" w:after="40"/>
      </w:pPr>
      <w:r>
        <w:rPr>
          <w:b/>
          <w:bCs/>
        </w:rPr>
        <w:t xml:space="preserve">Motion: </w:t>
      </w:r>
      <w:r>
        <w:t>Colette Morrison moved to accept and approve submission of the Oregon Humanities grant application as presented.</w:t>
      </w:r>
    </w:p>
    <w:p w14:paraId="7072BA11" w14:textId="77777777" w:rsidR="00A52421" w:rsidRDefault="00000000">
      <w:pPr>
        <w:pStyle w:val="ListParagraph"/>
        <w:numPr>
          <w:ilvl w:val="0"/>
          <w:numId w:val="2"/>
        </w:numPr>
        <w:spacing w:before="40" w:after="40"/>
      </w:pPr>
      <w:r>
        <w:rPr>
          <w:b/>
          <w:bCs/>
        </w:rPr>
        <w:t xml:space="preserve">Seconded: </w:t>
      </w:r>
      <w:r>
        <w:t>Julie Lewis seconded the motion.</w:t>
      </w:r>
    </w:p>
    <w:p w14:paraId="7072BA12" w14:textId="77777777" w:rsidR="00A52421" w:rsidRDefault="00000000">
      <w:pPr>
        <w:pStyle w:val="ListParagraph"/>
        <w:numPr>
          <w:ilvl w:val="0"/>
          <w:numId w:val="2"/>
        </w:numPr>
        <w:spacing w:before="40" w:after="40"/>
      </w:pPr>
      <w:r>
        <w:rPr>
          <w:b/>
          <w:bCs/>
        </w:rPr>
        <w:t xml:space="preserve">Vote: </w:t>
      </w:r>
      <w:r>
        <w:t>Approved by unanimous vote (3–0).</w:t>
      </w:r>
    </w:p>
    <w:p w14:paraId="7072BA13" w14:textId="77777777" w:rsidR="00A52421" w:rsidRDefault="00A52421">
      <w:pPr>
        <w:spacing w:before="60" w:after="60"/>
      </w:pPr>
    </w:p>
    <w:p w14:paraId="7072BA14" w14:textId="77777777" w:rsidR="00A52421" w:rsidRDefault="00000000">
      <w:pPr>
        <w:spacing w:before="160" w:after="80"/>
      </w:pPr>
      <w:r>
        <w:rPr>
          <w:b/>
          <w:bCs/>
        </w:rPr>
        <w:t>Item 2: Board Expansion</w:t>
      </w:r>
    </w:p>
    <w:p w14:paraId="7072BA15" w14:textId="77777777" w:rsidR="00A52421" w:rsidRDefault="00000000">
      <w:pPr>
        <w:pStyle w:val="ListParagraph"/>
        <w:numPr>
          <w:ilvl w:val="0"/>
          <w:numId w:val="2"/>
        </w:numPr>
        <w:spacing w:before="40" w:after="40"/>
      </w:pPr>
      <w:r>
        <w:rPr>
          <w:b/>
          <w:bCs/>
        </w:rPr>
        <w:t xml:space="preserve">Discussion: </w:t>
      </w:r>
      <w:r>
        <w:t>The board discussed the recommendation to expand from three to five members. Peter noted that the current three-member structure creates a quorum risk if any member becomes unavailable. Five members is considered a best-practice minimum for Oregon nonprofits. Peter identified three prospective candidates. Colette suggested adding two new members.</w:t>
      </w:r>
    </w:p>
    <w:p w14:paraId="7072BA16" w14:textId="77777777" w:rsidR="00A52421" w:rsidRDefault="00000000">
      <w:pPr>
        <w:pStyle w:val="ListParagraph"/>
        <w:numPr>
          <w:ilvl w:val="0"/>
          <w:numId w:val="2"/>
        </w:numPr>
        <w:spacing w:before="40" w:after="40"/>
      </w:pPr>
      <w:r>
        <w:rPr>
          <w:b/>
          <w:bCs/>
        </w:rPr>
        <w:t xml:space="preserve">Timing: </w:t>
      </w:r>
      <w:r>
        <w:t>New board members cannot be added until after the annual report is submitted in May, to avoid duplicating filing work. The board agreed to table formal candidate review until after May.</w:t>
      </w:r>
    </w:p>
    <w:p w14:paraId="7072BA17" w14:textId="77777777" w:rsidR="00A52421" w:rsidRDefault="00000000">
      <w:pPr>
        <w:pStyle w:val="ListParagraph"/>
        <w:numPr>
          <w:ilvl w:val="0"/>
          <w:numId w:val="2"/>
        </w:numPr>
        <w:spacing w:before="40" w:after="40"/>
      </w:pPr>
      <w:r>
        <w:rPr>
          <w:b/>
          <w:bCs/>
        </w:rPr>
        <w:t xml:space="preserve">Action Taken: </w:t>
      </w:r>
      <w:r>
        <w:t>Peter Dowell will prepare brief bios on prospective candidates for discussion at the next meeting. No votes or outreach will occur prior to May.</w:t>
      </w:r>
    </w:p>
    <w:p w14:paraId="7072BA18" w14:textId="77777777" w:rsidR="00A52421" w:rsidRDefault="00A52421">
      <w:pPr>
        <w:spacing w:before="60" w:after="60"/>
      </w:pPr>
    </w:p>
    <w:p w14:paraId="7072BA19" w14:textId="77777777" w:rsidR="00A52421" w:rsidRDefault="00000000">
      <w:pPr>
        <w:spacing w:before="160" w:after="80"/>
      </w:pPr>
      <w:r>
        <w:rPr>
          <w:b/>
          <w:bCs/>
        </w:rPr>
        <w:t>Item 3: Social Media Strategy – Facebook Page Consolidation</w:t>
      </w:r>
    </w:p>
    <w:p w14:paraId="7072BA1A" w14:textId="77777777" w:rsidR="00A52421" w:rsidRDefault="00000000">
      <w:pPr>
        <w:pStyle w:val="ListParagraph"/>
        <w:numPr>
          <w:ilvl w:val="0"/>
          <w:numId w:val="2"/>
        </w:numPr>
        <w:spacing w:before="40" w:after="40"/>
      </w:pPr>
      <w:r>
        <w:rPr>
          <w:b/>
          <w:bCs/>
        </w:rPr>
        <w:t xml:space="preserve">Discussion: </w:t>
      </w:r>
      <w:r>
        <w:t>Julie raised a long-standing issue regarding the organization having two separate Facebook presences: a Profile Page (approximately 4,600 followers, older, lower engagement) and a Community Page (approximately 300 followers, actively managed, higher-quality engagement). Julie reported strong growth and engagement on the Community Page, particularly on LinkedIn, driven by authentic content (personal photos, event attendance). The board discussed that the Profile Page cannot automatically redirect to the Community Page due to Facebook platform limitations.</w:t>
      </w:r>
    </w:p>
    <w:p w14:paraId="7072BA1B" w14:textId="77777777" w:rsidR="00A52421" w:rsidRDefault="00000000">
      <w:pPr>
        <w:pStyle w:val="ListParagraph"/>
        <w:numPr>
          <w:ilvl w:val="0"/>
          <w:numId w:val="2"/>
        </w:numPr>
        <w:spacing w:before="40" w:after="40"/>
      </w:pPr>
      <w:r>
        <w:rPr>
          <w:b/>
          <w:bCs/>
        </w:rPr>
        <w:t xml:space="preserve">Decision: </w:t>
      </w:r>
      <w:r>
        <w:t>The board agreed to maintain the Profile Page as a placeholder to prevent name squatting, with a redirect message directing visitors to the Community Page. The Community Page will remain the primary active page. No content will be intentionally posted to the Profile Page.</w:t>
      </w:r>
    </w:p>
    <w:p w14:paraId="7072BA1C" w14:textId="77777777" w:rsidR="00A52421" w:rsidRDefault="00A52421">
      <w:pPr>
        <w:spacing w:before="60" w:after="60"/>
      </w:pPr>
    </w:p>
    <w:p w14:paraId="7072BA1D" w14:textId="77777777" w:rsidR="00A52421" w:rsidRDefault="00000000">
      <w:pPr>
        <w:spacing w:before="160" w:after="80"/>
      </w:pPr>
      <w:r>
        <w:rPr>
          <w:b/>
          <w:bCs/>
        </w:rPr>
        <w:t>Item 4: Social Media Posting Frequency</w:t>
      </w:r>
    </w:p>
    <w:p w14:paraId="7072BA1E" w14:textId="77777777" w:rsidR="00A52421" w:rsidRDefault="00000000">
      <w:pPr>
        <w:pStyle w:val="ListParagraph"/>
        <w:numPr>
          <w:ilvl w:val="0"/>
          <w:numId w:val="2"/>
        </w:numPr>
        <w:spacing w:before="40" w:after="40"/>
      </w:pPr>
      <w:r>
        <w:rPr>
          <w:b/>
          <w:bCs/>
        </w:rPr>
        <w:t xml:space="preserve">Discussion: </w:t>
      </w:r>
      <w:r>
        <w:t>The current practice of daily posts (Mon/Wed/Fri promotional + additional reminder posts) was reviewed. The board discussed whether daily posting is effective or creates audience fatigue. Julie reported strong analytics from personal/photo-based posts on LinkedIn and Facebook.</w:t>
      </w:r>
    </w:p>
    <w:p w14:paraId="7072BA1F" w14:textId="77777777" w:rsidR="00A52421" w:rsidRDefault="00000000">
      <w:pPr>
        <w:pStyle w:val="ListParagraph"/>
        <w:numPr>
          <w:ilvl w:val="0"/>
          <w:numId w:val="2"/>
        </w:numPr>
        <w:spacing w:before="40" w:after="40"/>
      </w:pPr>
      <w:r>
        <w:rPr>
          <w:b/>
          <w:bCs/>
        </w:rPr>
        <w:t xml:space="preserve">Decision: </w:t>
      </w:r>
      <w:r>
        <w:t>The board agreed to reduce posting to three times per week per episode (promotional posts only, no reminder posts). Peter will adjust the automated posting schedule accordingly. The board also agreed to prioritize using guest photos (with consent) alongside episode artwork to drive stronger engagement.</w:t>
      </w:r>
    </w:p>
    <w:p w14:paraId="7072BA20" w14:textId="77777777" w:rsidR="00A52421" w:rsidRDefault="00A52421">
      <w:pPr>
        <w:spacing w:before="60" w:after="60"/>
      </w:pPr>
    </w:p>
    <w:p w14:paraId="7072BA21" w14:textId="77777777" w:rsidR="00A52421" w:rsidRDefault="00000000">
      <w:pPr>
        <w:spacing w:before="160" w:after="80"/>
      </w:pPr>
      <w:r>
        <w:rPr>
          <w:b/>
          <w:bCs/>
        </w:rPr>
        <w:t>Item 5: Newsletter Content Direction</w:t>
      </w:r>
    </w:p>
    <w:p w14:paraId="7072BA22" w14:textId="77777777" w:rsidR="00A52421" w:rsidRDefault="00000000">
      <w:pPr>
        <w:pStyle w:val="ListParagraph"/>
        <w:numPr>
          <w:ilvl w:val="0"/>
          <w:numId w:val="2"/>
        </w:numPr>
        <w:spacing w:before="40" w:after="40"/>
      </w:pPr>
      <w:r>
        <w:rPr>
          <w:b/>
          <w:bCs/>
        </w:rPr>
        <w:t xml:space="preserve">Discussion: </w:t>
      </w:r>
      <w:r>
        <w:t>Julie suggested making the newsletter more personal and community-focused – for example, highlighting organizational activities, milestones, and partnerships (such as the Shady Pines Indigenous Radio Show) rather than relying solely on AI-generated episode summaries. Peter clarified that the newsletter is currently auto-populated from blog posts to streamline workflow. The board discussed shortening blog posts and supplementing with more personal organizational updates.</w:t>
      </w:r>
    </w:p>
    <w:p w14:paraId="7072BA23" w14:textId="77777777" w:rsidR="00A52421" w:rsidRDefault="00000000">
      <w:pPr>
        <w:pStyle w:val="ListParagraph"/>
        <w:numPr>
          <w:ilvl w:val="0"/>
          <w:numId w:val="2"/>
        </w:numPr>
        <w:spacing w:before="40" w:after="40"/>
      </w:pPr>
      <w:r>
        <w:rPr>
          <w:b/>
          <w:bCs/>
        </w:rPr>
        <w:t xml:space="preserve">Action Taken: </w:t>
      </w:r>
      <w:r>
        <w:t>No formal vote taken. Peter will explore shorter, more personal blog posts. The board will continue the discussion at the next meeting.</w:t>
      </w:r>
    </w:p>
    <w:p w14:paraId="7072BA24" w14:textId="77777777" w:rsidR="00A52421" w:rsidRDefault="00A52421">
      <w:pPr>
        <w:spacing w:before="60" w:after="60"/>
      </w:pPr>
    </w:p>
    <w:p w14:paraId="7072BA25" w14:textId="77777777" w:rsidR="00A52421" w:rsidRDefault="00000000">
      <w:pPr>
        <w:spacing w:before="160" w:after="80"/>
      </w:pPr>
      <w:r>
        <w:rPr>
          <w:b/>
          <w:bCs/>
        </w:rPr>
        <w:t>Item 6: Fundraiser Planning – Venue Exploration</w:t>
      </w:r>
    </w:p>
    <w:p w14:paraId="7072BA26" w14:textId="77777777" w:rsidR="00A52421" w:rsidRDefault="00000000">
      <w:pPr>
        <w:pStyle w:val="ListParagraph"/>
        <w:numPr>
          <w:ilvl w:val="0"/>
          <w:numId w:val="2"/>
        </w:numPr>
        <w:spacing w:before="40" w:after="40"/>
      </w:pPr>
      <w:r>
        <w:rPr>
          <w:b/>
          <w:bCs/>
        </w:rPr>
        <w:t xml:space="preserve">Discussion: </w:t>
      </w:r>
      <w:r>
        <w:t>The board briefly discussed potential fundraiser venues for a future event (target: August, ahead of the fall gala season). Venues mentioned: Northwest Natural (pending confirmation), Another Chance (has tables, chairs, parking), and a smaller informal gathering at Robin’s space (Peter confirmed Robin has verbally committed).</w:t>
      </w:r>
    </w:p>
    <w:p w14:paraId="7072BA27" w14:textId="77777777" w:rsidR="00A52421" w:rsidRDefault="00000000">
      <w:pPr>
        <w:pStyle w:val="ListParagraph"/>
        <w:numPr>
          <w:ilvl w:val="0"/>
          <w:numId w:val="2"/>
        </w:numPr>
        <w:spacing w:before="40" w:after="40"/>
      </w:pPr>
      <w:r>
        <w:rPr>
          <w:b/>
          <w:bCs/>
        </w:rPr>
        <w:t xml:space="preserve">Action Taken: </w:t>
      </w:r>
      <w:r>
        <w:t>Colette Morrison will come to the next meeting with a fundraiser venue proposal and plan. Formal vote deferred to next meeting.</w:t>
      </w:r>
    </w:p>
    <w:p w14:paraId="7072BA28" w14:textId="77777777" w:rsidR="00A52421" w:rsidRDefault="00A52421">
      <w:pPr>
        <w:spacing w:before="60" w:after="60"/>
      </w:pPr>
    </w:p>
    <w:p w14:paraId="7072BA29" w14:textId="77777777" w:rsidR="00A52421" w:rsidRDefault="00000000">
      <w:pPr>
        <w:pBdr>
          <w:bottom w:val="single" w:sz="4" w:space="1" w:color="2E75B6"/>
        </w:pBdr>
        <w:spacing w:before="240" w:after="120"/>
      </w:pPr>
      <w:r>
        <w:rPr>
          <w:b/>
          <w:bCs/>
          <w:sz w:val="26"/>
          <w:szCs w:val="26"/>
        </w:rPr>
        <w:t>7. Announcements</w:t>
      </w:r>
    </w:p>
    <w:p w14:paraId="7072BA2A" w14:textId="4FE0775E" w:rsidR="00A52421" w:rsidRDefault="002D4535">
      <w:pPr>
        <w:pStyle w:val="ListParagraph"/>
        <w:numPr>
          <w:ilvl w:val="0"/>
          <w:numId w:val="2"/>
        </w:numPr>
        <w:spacing w:before="40" w:after="40"/>
      </w:pPr>
      <w:r>
        <w:t>2</w:t>
      </w:r>
      <w:r w:rsidR="00000000">
        <w:t>50 wristbands remain in inventory; earmarked for the Oregon Recovery Walk and 5K Run.</w:t>
      </w:r>
    </w:p>
    <w:p w14:paraId="7072BA2B" w14:textId="77777777" w:rsidR="00A52421" w:rsidRDefault="00000000">
      <w:pPr>
        <w:pStyle w:val="ListParagraph"/>
        <w:numPr>
          <w:ilvl w:val="0"/>
          <w:numId w:val="2"/>
        </w:numPr>
        <w:spacing w:before="40" w:after="40"/>
      </w:pPr>
      <w:r>
        <w:t>Go Distance 5K Run: the board expressed interest in participating. Dates are pending; Julie will confirm when available.</w:t>
      </w:r>
    </w:p>
    <w:p w14:paraId="7072BA2C" w14:textId="77777777" w:rsidR="00A52421" w:rsidRDefault="00000000">
      <w:pPr>
        <w:pStyle w:val="ListParagraph"/>
        <w:numPr>
          <w:ilvl w:val="0"/>
          <w:numId w:val="2"/>
        </w:numPr>
        <w:spacing w:before="40" w:after="40"/>
      </w:pPr>
      <w:r>
        <w:t>The board acknowledged Brian R.’s ongoing verbal promotion of Real Recovery Podcast on his weekly Shady Pines Indigenous Radio Show.</w:t>
      </w:r>
    </w:p>
    <w:p w14:paraId="7072BA2D" w14:textId="77777777" w:rsidR="00A52421" w:rsidRDefault="00A52421">
      <w:pPr>
        <w:spacing w:before="60" w:after="60"/>
      </w:pPr>
    </w:p>
    <w:p w14:paraId="7072BA2E" w14:textId="77777777" w:rsidR="00A52421" w:rsidRDefault="00000000">
      <w:pPr>
        <w:pBdr>
          <w:bottom w:val="single" w:sz="4" w:space="1" w:color="2E75B6"/>
        </w:pBdr>
        <w:spacing w:before="240" w:after="120"/>
      </w:pPr>
      <w:r>
        <w:rPr>
          <w:b/>
          <w:bCs/>
          <w:sz w:val="26"/>
          <w:szCs w:val="26"/>
        </w:rPr>
        <w:t>8. Adjournment</w:t>
      </w:r>
    </w:p>
    <w:p w14:paraId="7072BA2F" w14:textId="77777777" w:rsidR="00A52421" w:rsidRDefault="00000000">
      <w:pPr>
        <w:pStyle w:val="ListParagraph"/>
        <w:numPr>
          <w:ilvl w:val="0"/>
          <w:numId w:val="2"/>
        </w:numPr>
        <w:spacing w:before="40" w:after="40"/>
      </w:pPr>
      <w:r>
        <w:rPr>
          <w:b/>
          <w:bCs/>
        </w:rPr>
        <w:t xml:space="preserve">Motion to Adjourn: </w:t>
      </w:r>
      <w:r>
        <w:t>Julie Lewis moved to adjourn the meeting.</w:t>
      </w:r>
    </w:p>
    <w:p w14:paraId="7072BA30" w14:textId="77777777" w:rsidR="00A52421" w:rsidRDefault="00000000">
      <w:pPr>
        <w:pStyle w:val="ListParagraph"/>
        <w:numPr>
          <w:ilvl w:val="0"/>
          <w:numId w:val="2"/>
        </w:numPr>
        <w:spacing w:before="40" w:after="40"/>
      </w:pPr>
      <w:r>
        <w:rPr>
          <w:b/>
          <w:bCs/>
        </w:rPr>
        <w:t xml:space="preserve">Seconded: </w:t>
      </w:r>
      <w:r>
        <w:t>Peter Dowell seconded the motion.</w:t>
      </w:r>
    </w:p>
    <w:p w14:paraId="7072BA31" w14:textId="77777777" w:rsidR="00A52421" w:rsidRDefault="00000000">
      <w:pPr>
        <w:pStyle w:val="ListParagraph"/>
        <w:numPr>
          <w:ilvl w:val="0"/>
          <w:numId w:val="2"/>
        </w:numPr>
        <w:spacing w:before="40" w:after="40"/>
      </w:pPr>
      <w:r>
        <w:rPr>
          <w:b/>
          <w:bCs/>
        </w:rPr>
        <w:t xml:space="preserve">Vote: </w:t>
      </w:r>
      <w:r>
        <w:t>Approved by unanimous vote (3–0).</w:t>
      </w:r>
    </w:p>
    <w:p w14:paraId="7072BA32" w14:textId="77777777" w:rsidR="00A52421" w:rsidRDefault="00000000">
      <w:pPr>
        <w:pStyle w:val="ListParagraph"/>
        <w:numPr>
          <w:ilvl w:val="0"/>
          <w:numId w:val="2"/>
        </w:numPr>
        <w:spacing w:before="40" w:after="40"/>
      </w:pPr>
      <w:r>
        <w:rPr>
          <w:b/>
          <w:bCs/>
        </w:rPr>
        <w:t xml:space="preserve">Time: </w:t>
      </w:r>
      <w:r>
        <w:t>The meeting was adjourned at approximately 2:00 PM.</w:t>
      </w:r>
    </w:p>
    <w:p w14:paraId="7072BA33" w14:textId="77777777" w:rsidR="00A52421" w:rsidRDefault="00000000">
      <w:pPr>
        <w:pStyle w:val="ListParagraph"/>
        <w:numPr>
          <w:ilvl w:val="0"/>
          <w:numId w:val="2"/>
        </w:numPr>
        <w:spacing w:before="40" w:after="40"/>
      </w:pPr>
      <w:r>
        <w:rPr>
          <w:b/>
          <w:bCs/>
        </w:rPr>
        <w:t xml:space="preserve">Closing: </w:t>
      </w:r>
      <w:r>
        <w:t>The meeting was closed with the Serenity Prayer.</w:t>
      </w:r>
    </w:p>
    <w:p w14:paraId="7072BA34" w14:textId="77777777" w:rsidR="00A52421" w:rsidRDefault="00A52421">
      <w:pPr>
        <w:spacing w:before="60" w:after="60"/>
      </w:pPr>
    </w:p>
    <w:p w14:paraId="7072BA35" w14:textId="77777777" w:rsidR="00A52421" w:rsidRDefault="00000000">
      <w:pPr>
        <w:pBdr>
          <w:bottom w:val="single" w:sz="4" w:space="1" w:color="2E75B6"/>
        </w:pBdr>
        <w:spacing w:before="240" w:after="120"/>
      </w:pPr>
      <w:r>
        <w:rPr>
          <w:b/>
          <w:bCs/>
          <w:sz w:val="26"/>
          <w:szCs w:val="26"/>
        </w:rPr>
        <w:t>9. Next Meeting</w:t>
      </w:r>
    </w:p>
    <w:p w14:paraId="7072BA36" w14:textId="77777777" w:rsidR="00A52421" w:rsidRDefault="00000000">
      <w:pPr>
        <w:pStyle w:val="ListParagraph"/>
        <w:numPr>
          <w:ilvl w:val="0"/>
          <w:numId w:val="2"/>
        </w:numPr>
        <w:spacing w:before="40" w:after="40"/>
      </w:pPr>
      <w:r>
        <w:t>The next formal board meeting date was not set at this meeting. The board expressed interest in scheduling an informal meeting sooner than the next quarterly date if needed. Date, time, and location to be determined.</w:t>
      </w:r>
    </w:p>
    <w:p w14:paraId="7072BA37" w14:textId="77777777" w:rsidR="00A52421" w:rsidRDefault="00A52421">
      <w:pPr>
        <w:spacing w:before="60" w:after="60"/>
      </w:pPr>
    </w:p>
    <w:p w14:paraId="7072BA38" w14:textId="77777777" w:rsidR="00A52421" w:rsidRDefault="00000000">
      <w:pPr>
        <w:spacing w:before="240" w:after="80"/>
      </w:pPr>
      <w:r>
        <w:rPr>
          <w:b/>
          <w:bCs/>
        </w:rPr>
        <w:t xml:space="preserve">Submitted by: </w:t>
      </w:r>
      <w:r>
        <w:t>Colette Morrison, Secretary</w:t>
      </w:r>
    </w:p>
    <w:p w14:paraId="7072BA39" w14:textId="7B750E9E" w:rsidR="00A52421" w:rsidRDefault="00683445">
      <w:pPr>
        <w:spacing w:before="80" w:after="240"/>
      </w:pPr>
      <w:r>
        <w:rPr>
          <w:noProof/>
        </w:rPr>
        <w:drawing>
          <wp:anchor distT="0" distB="0" distL="114300" distR="114300" simplePos="0" relativeHeight="251658240" behindDoc="0" locked="0" layoutInCell="1" allowOverlap="1" wp14:anchorId="487C4A8A" wp14:editId="4D2B85B4">
            <wp:simplePos x="0" y="0"/>
            <wp:positionH relativeFrom="column">
              <wp:posOffset>1266825</wp:posOffset>
            </wp:positionH>
            <wp:positionV relativeFrom="paragraph">
              <wp:posOffset>201295</wp:posOffset>
            </wp:positionV>
            <wp:extent cx="876300" cy="477520"/>
            <wp:effectExtent l="0" t="0" r="0" b="0"/>
            <wp:wrapNone/>
            <wp:docPr id="20425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1040" name="Picture 2042510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477520"/>
                    </a:xfrm>
                    <a:prstGeom prst="rect">
                      <a:avLst/>
                    </a:prstGeom>
                  </pic:spPr>
                </pic:pic>
              </a:graphicData>
            </a:graphic>
          </wp:anchor>
        </w:drawing>
      </w:r>
      <w:r w:rsidR="00000000">
        <w:rPr>
          <w:b/>
          <w:bCs/>
        </w:rPr>
        <w:t xml:space="preserve">Approved by: </w:t>
      </w:r>
      <w:r w:rsidR="00000000">
        <w:t>Julie Lewis, President</w:t>
      </w:r>
    </w:p>
    <w:p w14:paraId="7072BA3A" w14:textId="77777777" w:rsidR="00A52421" w:rsidRDefault="00000000">
      <w:pPr>
        <w:spacing w:before="80" w:after="80"/>
      </w:pPr>
      <w:r>
        <w:rPr>
          <w:b/>
          <w:bCs/>
        </w:rPr>
        <w:t xml:space="preserve">Signature: </w:t>
      </w:r>
      <w:r>
        <w:t>_____________________________________________</w:t>
      </w:r>
    </w:p>
    <w:p w14:paraId="7072BA3B" w14:textId="0726ED95" w:rsidR="00A52421" w:rsidRDefault="00000000">
      <w:pPr>
        <w:spacing w:before="80" w:after="80"/>
      </w:pPr>
      <w:r>
        <w:rPr>
          <w:b/>
          <w:bCs/>
        </w:rPr>
        <w:t xml:space="preserve">Date: </w:t>
      </w:r>
      <w:r>
        <w:t>___</w:t>
      </w:r>
      <w:r w:rsidRPr="00CE021D">
        <w:rPr>
          <w:u w:val="single"/>
        </w:rPr>
        <w:t>_</w:t>
      </w:r>
      <w:r w:rsidR="00CE021D" w:rsidRPr="00CE021D">
        <w:rPr>
          <w:u w:val="single"/>
        </w:rPr>
        <w:t>02/28/2026</w:t>
      </w:r>
      <w:r>
        <w:t>_______________________</w:t>
      </w:r>
    </w:p>
    <w:sectPr w:rsidR="00A5242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D36"/>
    <w:multiLevelType w:val="hybridMultilevel"/>
    <w:tmpl w:val="3D88D748"/>
    <w:lvl w:ilvl="0" w:tplc="81A04958">
      <w:start w:val="1"/>
      <w:numFmt w:val="bullet"/>
      <w:lvlText w:val="•"/>
      <w:lvlJc w:val="left"/>
      <w:pPr>
        <w:ind w:left="720" w:hanging="360"/>
      </w:pPr>
    </w:lvl>
    <w:lvl w:ilvl="1" w:tplc="318E96E2">
      <w:numFmt w:val="decimal"/>
      <w:lvlText w:val=""/>
      <w:lvlJc w:val="left"/>
    </w:lvl>
    <w:lvl w:ilvl="2" w:tplc="E620F6B8">
      <w:numFmt w:val="decimal"/>
      <w:lvlText w:val=""/>
      <w:lvlJc w:val="left"/>
    </w:lvl>
    <w:lvl w:ilvl="3" w:tplc="9C422070">
      <w:numFmt w:val="decimal"/>
      <w:lvlText w:val=""/>
      <w:lvlJc w:val="left"/>
    </w:lvl>
    <w:lvl w:ilvl="4" w:tplc="C7D0EC30">
      <w:numFmt w:val="decimal"/>
      <w:lvlText w:val=""/>
      <w:lvlJc w:val="left"/>
    </w:lvl>
    <w:lvl w:ilvl="5" w:tplc="9ED86F42">
      <w:numFmt w:val="decimal"/>
      <w:lvlText w:val=""/>
      <w:lvlJc w:val="left"/>
    </w:lvl>
    <w:lvl w:ilvl="6" w:tplc="B82AA2D2">
      <w:numFmt w:val="decimal"/>
      <w:lvlText w:val=""/>
      <w:lvlJc w:val="left"/>
    </w:lvl>
    <w:lvl w:ilvl="7" w:tplc="FEDAA6F2">
      <w:numFmt w:val="decimal"/>
      <w:lvlText w:val=""/>
      <w:lvlJc w:val="left"/>
    </w:lvl>
    <w:lvl w:ilvl="8" w:tplc="2F88BD74">
      <w:numFmt w:val="decimal"/>
      <w:lvlText w:val=""/>
      <w:lvlJc w:val="left"/>
    </w:lvl>
  </w:abstractNum>
  <w:abstractNum w:abstractNumId="1" w15:restartNumberingAfterBreak="0">
    <w:nsid w:val="681A7AF2"/>
    <w:multiLevelType w:val="hybridMultilevel"/>
    <w:tmpl w:val="D83AC684"/>
    <w:lvl w:ilvl="0" w:tplc="3A18120A">
      <w:start w:val="1"/>
      <w:numFmt w:val="bullet"/>
      <w:lvlText w:val="◦"/>
      <w:lvlJc w:val="left"/>
      <w:pPr>
        <w:ind w:left="1260" w:hanging="360"/>
      </w:pPr>
    </w:lvl>
    <w:lvl w:ilvl="1" w:tplc="55DC463A">
      <w:numFmt w:val="decimal"/>
      <w:lvlText w:val=""/>
      <w:lvlJc w:val="left"/>
    </w:lvl>
    <w:lvl w:ilvl="2" w:tplc="968C1928">
      <w:numFmt w:val="decimal"/>
      <w:lvlText w:val=""/>
      <w:lvlJc w:val="left"/>
    </w:lvl>
    <w:lvl w:ilvl="3" w:tplc="641CDDDC">
      <w:numFmt w:val="decimal"/>
      <w:lvlText w:val=""/>
      <w:lvlJc w:val="left"/>
    </w:lvl>
    <w:lvl w:ilvl="4" w:tplc="E6F4D48C">
      <w:numFmt w:val="decimal"/>
      <w:lvlText w:val=""/>
      <w:lvlJc w:val="left"/>
    </w:lvl>
    <w:lvl w:ilvl="5" w:tplc="8D6C0346">
      <w:numFmt w:val="decimal"/>
      <w:lvlText w:val=""/>
      <w:lvlJc w:val="left"/>
    </w:lvl>
    <w:lvl w:ilvl="6" w:tplc="FC2EF466">
      <w:numFmt w:val="decimal"/>
      <w:lvlText w:val=""/>
      <w:lvlJc w:val="left"/>
    </w:lvl>
    <w:lvl w:ilvl="7" w:tplc="A30ED672">
      <w:numFmt w:val="decimal"/>
      <w:lvlText w:val=""/>
      <w:lvlJc w:val="left"/>
    </w:lvl>
    <w:lvl w:ilvl="8" w:tplc="7F86D224">
      <w:numFmt w:val="decimal"/>
      <w:lvlText w:val=""/>
      <w:lvlJc w:val="left"/>
    </w:lvl>
  </w:abstractNum>
  <w:abstractNum w:abstractNumId="2" w15:restartNumberingAfterBreak="0">
    <w:nsid w:val="7C4C41A8"/>
    <w:multiLevelType w:val="hybridMultilevel"/>
    <w:tmpl w:val="AC4429A4"/>
    <w:lvl w:ilvl="0" w:tplc="DE60A3E2">
      <w:start w:val="1"/>
      <w:numFmt w:val="bullet"/>
      <w:lvlText w:val="●"/>
      <w:lvlJc w:val="left"/>
      <w:pPr>
        <w:ind w:left="720" w:hanging="360"/>
      </w:pPr>
    </w:lvl>
    <w:lvl w:ilvl="1" w:tplc="7C6A5876">
      <w:start w:val="1"/>
      <w:numFmt w:val="bullet"/>
      <w:lvlText w:val="○"/>
      <w:lvlJc w:val="left"/>
      <w:pPr>
        <w:ind w:left="1440" w:hanging="360"/>
      </w:pPr>
    </w:lvl>
    <w:lvl w:ilvl="2" w:tplc="FBCC4CA0">
      <w:start w:val="1"/>
      <w:numFmt w:val="bullet"/>
      <w:lvlText w:val="■"/>
      <w:lvlJc w:val="left"/>
      <w:pPr>
        <w:ind w:left="2160" w:hanging="360"/>
      </w:pPr>
    </w:lvl>
    <w:lvl w:ilvl="3" w:tplc="FF2600B4">
      <w:start w:val="1"/>
      <w:numFmt w:val="bullet"/>
      <w:lvlText w:val="●"/>
      <w:lvlJc w:val="left"/>
      <w:pPr>
        <w:ind w:left="2880" w:hanging="360"/>
      </w:pPr>
    </w:lvl>
    <w:lvl w:ilvl="4" w:tplc="502280BA">
      <w:start w:val="1"/>
      <w:numFmt w:val="bullet"/>
      <w:lvlText w:val="○"/>
      <w:lvlJc w:val="left"/>
      <w:pPr>
        <w:ind w:left="3600" w:hanging="360"/>
      </w:pPr>
    </w:lvl>
    <w:lvl w:ilvl="5" w:tplc="C64268B4">
      <w:start w:val="1"/>
      <w:numFmt w:val="bullet"/>
      <w:lvlText w:val="■"/>
      <w:lvlJc w:val="left"/>
      <w:pPr>
        <w:ind w:left="4320" w:hanging="360"/>
      </w:pPr>
    </w:lvl>
    <w:lvl w:ilvl="6" w:tplc="556A344A">
      <w:start w:val="1"/>
      <w:numFmt w:val="bullet"/>
      <w:lvlText w:val="●"/>
      <w:lvlJc w:val="left"/>
      <w:pPr>
        <w:ind w:left="5040" w:hanging="360"/>
      </w:pPr>
    </w:lvl>
    <w:lvl w:ilvl="7" w:tplc="7444EC7E">
      <w:start w:val="1"/>
      <w:numFmt w:val="bullet"/>
      <w:lvlText w:val="●"/>
      <w:lvlJc w:val="left"/>
      <w:pPr>
        <w:ind w:left="5760" w:hanging="360"/>
      </w:pPr>
    </w:lvl>
    <w:lvl w:ilvl="8" w:tplc="3EC813B0">
      <w:start w:val="1"/>
      <w:numFmt w:val="bullet"/>
      <w:lvlText w:val="●"/>
      <w:lvlJc w:val="left"/>
      <w:pPr>
        <w:ind w:left="6480" w:hanging="360"/>
      </w:pPr>
    </w:lvl>
  </w:abstractNum>
  <w:num w:numId="1" w16cid:durableId="1341161244">
    <w:abstractNumId w:val="2"/>
    <w:lvlOverride w:ilvl="0">
      <w:startOverride w:val="1"/>
    </w:lvlOverride>
  </w:num>
  <w:num w:numId="2" w16cid:durableId="1395279377">
    <w:abstractNumId w:val="0"/>
    <w:lvlOverride w:ilvl="0">
      <w:startOverride w:val="1"/>
    </w:lvlOverride>
  </w:num>
  <w:num w:numId="3" w16cid:durableId="1023124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21"/>
    <w:rsid w:val="002D4535"/>
    <w:rsid w:val="00683445"/>
    <w:rsid w:val="00953EA6"/>
    <w:rsid w:val="00A52421"/>
    <w:rsid w:val="00CE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B9C3"/>
  <w15:docId w15:val="{88B3571B-751E-49E9-9DA6-54713B35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Peter Dowell</cp:lastModifiedBy>
  <cp:revision>4</cp:revision>
  <dcterms:created xsi:type="dcterms:W3CDTF">2026-03-01T00:21:00Z</dcterms:created>
  <dcterms:modified xsi:type="dcterms:W3CDTF">2026-03-01T00:27:00Z</dcterms:modified>
</cp:coreProperties>
</file>